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BF" w:rsidRPr="00812713" w:rsidRDefault="009D106F" w:rsidP="006C7F4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" name="Рисунок 1" descr="C:\Users\12\Document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cuments\img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517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17"/>
      </w:tblGrid>
      <w:tr w:rsidR="00A71BBF" w:rsidRPr="00812713">
        <w:tc>
          <w:tcPr>
            <w:tcW w:w="14517" w:type="dxa"/>
            <w:shd w:val="clear" w:color="auto" w:fill="FFFFFF"/>
            <w:vAlign w:val="center"/>
          </w:tcPr>
          <w:p w:rsidR="00A14476" w:rsidRDefault="00A14476">
            <w:pPr>
              <w:tabs>
                <w:tab w:val="left" w:pos="15333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  <w:p w:rsidR="00A14476" w:rsidRDefault="00A14476">
            <w:pPr>
              <w:tabs>
                <w:tab w:val="left" w:pos="15333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  <w:p w:rsidR="00A14476" w:rsidRDefault="00A14476">
            <w:pPr>
              <w:tabs>
                <w:tab w:val="left" w:pos="15333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  <w:p w:rsidR="00A14476" w:rsidRPr="001A255F" w:rsidRDefault="00A14476" w:rsidP="00A14476">
            <w:pPr>
              <w:tabs>
                <w:tab w:val="left" w:pos="15333"/>
              </w:tabs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lang w:eastAsia="ru-RU"/>
              </w:rPr>
            </w:pPr>
            <w:r w:rsidRPr="001A255F"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lang w:eastAsia="ru-RU"/>
              </w:rPr>
              <w:t xml:space="preserve">Утверждаю: </w:t>
            </w:r>
          </w:p>
          <w:p w:rsidR="001A255F" w:rsidRDefault="00A14476" w:rsidP="00A14476">
            <w:pPr>
              <w:tabs>
                <w:tab w:val="left" w:pos="15333"/>
              </w:tabs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Директор МБОУ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Зидьянская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СОШ </w:t>
            </w:r>
          </w:p>
          <w:p w:rsidR="00A14476" w:rsidRDefault="00A14476" w:rsidP="00A14476">
            <w:pPr>
              <w:tabs>
                <w:tab w:val="left" w:pos="15333"/>
              </w:tabs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им. Курбанова С.Д.»</w:t>
            </w:r>
          </w:p>
          <w:p w:rsidR="00A14476" w:rsidRPr="009D106F" w:rsidRDefault="00597471" w:rsidP="00A14476">
            <w:pPr>
              <w:tabs>
                <w:tab w:val="left" w:pos="15333"/>
              </w:tabs>
              <w:spacing w:after="150" w:line="255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__________ Абдуллаев Г.М.</w:t>
            </w:r>
          </w:p>
          <w:p w:rsidR="00A14476" w:rsidRDefault="00A14476" w:rsidP="001A255F">
            <w:pPr>
              <w:tabs>
                <w:tab w:val="left" w:pos="15333"/>
              </w:tabs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  <w:p w:rsidR="00A14476" w:rsidRDefault="00A14476">
            <w:pPr>
              <w:tabs>
                <w:tab w:val="left" w:pos="15333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  <w:p w:rsidR="00A71BBF" w:rsidRPr="00812713" w:rsidRDefault="00812713">
            <w:pPr>
              <w:tabs>
                <w:tab w:val="left" w:pos="15333"/>
              </w:tabs>
              <w:spacing w:after="150"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7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Дорожная карта мероприятий по обеспечению перехода на новые ФГОС НОО, ФГОС ООО на 2021–2027 годы</w:t>
            </w:r>
            <w:r w:rsidR="001A255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                                     МБОУ «</w:t>
            </w:r>
            <w:proofErr w:type="spellStart"/>
            <w:r w:rsidR="001A255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Зидьянская</w:t>
            </w:r>
            <w:proofErr w:type="spellEnd"/>
            <w:r w:rsidR="001A255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СОШ им. Курбанова С.Д.»</w:t>
            </w:r>
          </w:p>
          <w:tbl>
            <w:tblPr>
              <w:tblW w:w="5000" w:type="pct"/>
              <w:jc w:val="center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532"/>
              <w:gridCol w:w="3952"/>
              <w:gridCol w:w="1994"/>
              <w:gridCol w:w="7873"/>
            </w:tblGrid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Сроки исполнения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Результат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 Организационное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Создание рабочей группы по обеспечению перехода на новые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 2021 </w:t>
                  </w:r>
                </w:p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 создании рабочих групп по обеспечению перехода на ФГОС НОО и ФГОС ООО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Рабочая группа по обеспечению перехода на ФГОС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Рабочая группа по обеспечению перехода на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общешкольного родительского собрания, посвященного постепенному переходу на новые ФГОС НОО и ООО за период 2022–2027 годов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Август 2022 </w:t>
                  </w:r>
                </w:p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 общешкольного родительского собрания, посвященного постепенному переходу на новые ФГОС НОО и ООО за период 2022–2027 годов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классных родительских собраний в 1-х классах, посвященных обучению по новым ФГОС НОО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Май, ежегодно с 2022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классных родительских собраний в 1-х классах, посвященных обучению по новым ФГОС НОО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классных родительских собраний в 5-х классах, посвященных переходу на новые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Май, ежегодно, 2022–2024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классных родительских собраний в 5-х классах, посвященных переходу на новые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Ежегодно, в течение учебного года в соответствии с графиком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отчеты замдиректора по УВР и ВР о проведенных просветительских мероприятиях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Разделы на сайте 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Октябрь 2021 </w:t>
                  </w:r>
                </w:p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записка об оценке условий образовательной организации с учетом требований новых ФГОС НОО 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соответствия материально-технической базы образовательной организации для реализации ООП НОО и ООО действующим санитарным и противопожарным нормам, нормам охраны труда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Ноябрь 2021 – июнь 2022 </w:t>
                  </w:r>
                </w:p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записка об оценке материально-технической базы реализации ООП НОО и ООО, приведение ее в соответствие с требованиями новых ФГОС НОО 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Комплектование библиотеки УМК по всем предметам учебных планов для реализации новых ФГОС НОО и ООО в соответствии с Федеральным перечнем учебников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до 1 сентября</w:t>
                  </w:r>
                </w:p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2022–2027 годов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утвержденного и обоснованного списка учебников для реализации новых ФГОС НОО и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реализация системы мониторинга образовательных потребностей (запросов) обучающихся и родителей (законных представителей) для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проектирования учебных планов НОО и ООО в части, формируемой участниками образовательных отношений, и планов внеурочной деятельности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Октябрь 2021 – март 2022 </w:t>
                  </w:r>
                </w:p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10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и ООО в рамках перехода на новые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Октябрь 2021 – май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Модели сетевого взаимодействия</w:t>
                  </w:r>
                </w:p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Договоры о сетевом взаимодействии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2021–2027 </w:t>
                  </w:r>
                </w:p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годов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Пакет документов по сетевому взаимодействию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Привлечение органов управления образованием к проектированию основной образовательной программы начального и основного общего образования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По согласованию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  2. Нормативное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14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документов федерального, регионального уровня, регламентирующих введение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Листы ознакомления с документами федерального, регионального уровня, регламентирующими введение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в программу развития образовательной организации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Сентябрь 2021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 внесении изменений в программу развития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и дополнений в Устав образовательной организации (при необходимости)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Устав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приказов, локальных актов, регламентирующих введение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Сентябрь 2021 – январь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Приказы, локальные акты, регламентирующие переход на новые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vAlign w:val="center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Приведение в соответствие с требованиями новых ФГОС НОО и ООО должностных инструкций работников образовательной организации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Должностные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НОО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01.05.2022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 группы по разработке основной образовательной программы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образовательная программа НОО, в том числе рабочая программа воспитания, календарный план воспитательной работы, программа формирования УУД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на основе примерной основной образовательной программы ООО основной образовательной программы ООО образовательной организации, в том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числе рабочей программы воспитания, календарного плана воспитательной работы, программы 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в соответствии с требованиями новых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01.05.2022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 группы по разработке основной образовательной программы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Основная образовательная программа ООО, в том числе рабочая программа воспитания, календарный план воспитательной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работы, программа 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программа коррекционной работы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21 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основных образовательных программ НОО и ООО, в том числе рабочей программы воспитания, календарных планов воспитательной работы, программ 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 ООО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на заседании педагогического совета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 заседания педагогического совета.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образовательных программ НОО и ООО, в том числе рабочей программы воспитания, календарных планов воспитательной работы, программ формирования УУД, </w:t>
                  </w: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 планов внеурочной деятельности для 1-х и 5-х классов по новым ФГОС НОО и ООО на 2022/23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1–2-х и 5–6-х классов по новым ФГОС НОО и ООО на 2023/24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2023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1–3-х и 5–7-х классов по новым ФГОС НОО и ООО на 2024/25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2024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25 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1–4-х и 5–8-х классов по новым ФГОС НОО и ООО на 2025/26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2025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НОО.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учебного плана, плана внеурочной деятельности для 5–9-х классов по новому ФГОС ООО на 2026/27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2026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2022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2-х и 6-х классов на 2023/24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2023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2-х и 6-х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3-х и 7-х классов на 2024/25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31 августа 2024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3-х и 7-х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30 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4-х и 8-х классов на 2025/26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2025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4-х и 8-х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9-х классов на 2026/27 учебный год в соответствии с требованиями новых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2026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9-х классов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списка УМК для уровней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списка УМК для уровней НОО и ООО с приложением данного списка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Утверждение модели договора между образовательной организацией и родителями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2022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Приказ об утверждении модели договора между образовательной организацией и родителями.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Договор между ОО и родителями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Внесение изменений в «Положение 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результатов образования: предметных,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личностных в соответствии с новыми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1 сентября 2022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Положение о формах, периодичности, порядке текущего контроля успеваемости и промежуточной аттестации обучающихся.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личностных в соответствии с новыми ФГОС НОО и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Приказ об 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метапредметных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личностных в соответствии с новыми ФГОС НОО и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3. Методическое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плана методической работы, обеспечивающей сопровождение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2021 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методической работы.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плана методической работы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Корректировка плана методических семинаров 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внутришкольного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повышения квалификации педагогических работников образовательной организации с ориентацией на проблемы перехода на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Июнь, ежегодно с 2022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методических семинаров </w:t>
                  </w:r>
                  <w:proofErr w:type="spellStart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внутришкольного</w:t>
                  </w:r>
                  <w:proofErr w:type="spellEnd"/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повышения квалификации педагогических работников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 нормативных документов по переходу на новые ФГОС НОО и ФГОС ООО педагогическим коллективом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учебного года в соответствии с планами ШМО,</w:t>
                  </w:r>
                </w:p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с 2021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Планы работы ШМО.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 ШМО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Обеспечение консультационной методической поддержки педагогов по вопросам реализации ООП НОО и ООО по новым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работы методического совета образовательной организации.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Планы работы ШМО.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39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работы по психолого-педагогическому сопровождению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работы педагога-психолога.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НОО по новому ФГОС НОО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методических материалов по теме реализации ООП НОО по новому ФГОС НОО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ООО по новому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 методических материалов по теме реализации ООП ООО по новому 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плана ВШК в условиях постепенного перехода на новые ФГОС НОО и ООО и реализации ООП НОО и ООО по новым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ВШК на учебный год.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итогам ВШК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плана функционирования ВСОКО в условиях постепенного перехода на новые ФГОС НОО и ООО и реализации ООП НОО и ООО по новым ФГОС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функционирования ВСОКО на учебный год.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результатам ВСОКО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4. Кадровое обеспечение 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кадрового обеспечения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Декабрь 2021 года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Январь 2022 года,</w:t>
                  </w:r>
                </w:p>
                <w:p w:rsidR="00A71BBF" w:rsidRPr="001A255F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период с 2022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46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 педагогических работников, реализующих ООП НОО и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курсовой подготовки с охватом в 100 процентов педагогических работников, реализующих ООП НОО и ООО.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47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Распределение учебной нагрузки педагогов на учебный год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1A255F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55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25 августа ежегодно в период с 2021 по 2026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учебной нагрузки на учебный год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5. Информационное обеспечение 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48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Размещение на сайте образовательной организации информационных материалов о постепенном переходе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родительской общественности о постепенном переходе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 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 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организации.</w:t>
                  </w:r>
                </w:p>
                <w:p w:rsidR="00A71BBF" w:rsidRPr="00812713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заместителей директора по УВР, ВР, педагога-психолога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51 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Информирование о нормативно-правовом, программном, кадровом, материально-техническом и финансовом 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обеспечении постепенного перехода на обучение по новым ФГОС НОО и ФГОС ООО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47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Ежеквартально в течение всего периода с 2021 по 2027 годы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6. Материально-техническое обеспечение</w:t>
                  </w:r>
                  <w:r w:rsidRPr="008127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597471" w:rsidRDefault="00597471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val="en-US" w:eastAsia="ru-RU"/>
                    </w:rPr>
                    <w:t>6.1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A14476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Формирование МТБ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A14476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Весь период 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A14476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Завхоз 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14366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271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7. Финансово-экономическое обеспечение постепенного перехода на обучение по новым ФГОС НОО и ФГОС ООО</w:t>
                  </w:r>
                </w:p>
              </w:tc>
            </w:tr>
            <w:tr w:rsidR="00A71BBF" w:rsidRPr="00812713">
              <w:trPr>
                <w:jc w:val="center"/>
              </w:trPr>
              <w:tc>
                <w:tcPr>
                  <w:tcW w:w="5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597471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val="en-US" w:eastAsia="ru-RU"/>
                    </w:rPr>
                    <w:t>7</w:t>
                  </w:r>
                  <w:r w:rsidR="00A1447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1</w:t>
                  </w:r>
                </w:p>
              </w:tc>
              <w:tc>
                <w:tcPr>
                  <w:tcW w:w="416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A14476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Финансирование МТБ</w:t>
                  </w:r>
                </w:p>
              </w:tc>
              <w:tc>
                <w:tcPr>
                  <w:tcW w:w="12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A14476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Весь период </w:t>
                  </w:r>
                </w:p>
              </w:tc>
              <w:tc>
                <w:tcPr>
                  <w:tcW w:w="84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812713" w:rsidRDefault="00A14476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Учредитель</w:t>
                  </w:r>
                </w:p>
              </w:tc>
            </w:tr>
          </w:tbl>
          <w:p w:rsidR="00A71BBF" w:rsidRPr="00812713" w:rsidRDefault="00A71BBF">
            <w:pPr>
              <w:tabs>
                <w:tab w:val="left" w:pos="15333"/>
              </w:tabs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A71BBF" w:rsidRPr="00597471" w:rsidRDefault="00A14476" w:rsidP="00A14476">
      <w:pPr>
        <w:tabs>
          <w:tab w:val="left" w:pos="5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:rsidR="00A71BBF" w:rsidRPr="00597471" w:rsidRDefault="0081271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974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ru-RU"/>
        </w:rPr>
      </w:pPr>
    </w:p>
    <w:p w:rsidR="00A71BBF" w:rsidRPr="00597471" w:rsidRDefault="00A71BB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val="en-US" w:eastAsia="ru-RU"/>
        </w:rPr>
        <w:sectPr w:rsidR="00A71BBF" w:rsidRPr="00597471" w:rsidSect="00812713">
          <w:pgSz w:w="16838" w:h="11906" w:orient="landscape"/>
          <w:pgMar w:top="426" w:right="1134" w:bottom="850" w:left="1134" w:header="0" w:footer="0" w:gutter="0"/>
          <w:cols w:space="720"/>
          <w:formProt w:val="0"/>
          <w:docGrid w:linePitch="360" w:charSpace="4096"/>
        </w:sectPr>
      </w:pPr>
    </w:p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lang w:eastAsia="ru-RU"/>
        </w:rPr>
      </w:pPr>
    </w:p>
    <w:p w:rsidR="00A71BBF" w:rsidRDefault="00A71B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BBF" w:rsidRDefault="00812713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План</w:t>
      </w:r>
    </w:p>
    <w:p w:rsidR="00A71BBF" w:rsidRDefault="008127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функционирования внутренней системы оценки</w:t>
      </w:r>
    </w:p>
    <w:p w:rsidR="00A71BBF" w:rsidRDefault="00812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качества образования (ВСОКО) на 2021/22 учебный год</w:t>
      </w:r>
    </w:p>
    <w:tbl>
      <w:tblPr>
        <w:tblW w:w="5000" w:type="pct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461"/>
        <w:gridCol w:w="2991"/>
        <w:gridCol w:w="4943"/>
        <w:gridCol w:w="2437"/>
      </w:tblGrid>
      <w:tr w:rsidR="00A71BBF"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Направление контроля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Содержание деятельности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Планируемые результаты деятельности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АВГУСТ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ООП уровней образования, убедиться, что структура соответствует требованиям действующих ФГОС 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Структура ООП уровней образования соответствует требованиям действующих ФГОС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соответствие дополнительных общеобразовательных общеразвивающих программ требованиям </w:t>
            </w:r>
            <w:hyperlink r:id="rId5">
              <w:r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порядка организации и осуществления образовательной деятельности по дополнительным общеобразовательным программам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другим нормативным правовым актам в сфере образования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общеобразовательные общеразвивающие программы соответствуют нормативным правовым актам в сфере образования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локальные нормативные акты школы, убедиться, что они соответствуют нормативным правовым актам в сфере образования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Локальные нормативные акты школы соответствуют нормативным правовым актам в сфере образования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инструктаж всех работников перед началом нового учебного года.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Проверить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безопасности, антитеррористической защищенности объекта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 по охране труда и безопасности,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план мониторинга здоровья обучающихся на 2021/22 учебный год. Составить его с учетом санитарно-гигиенических требований и результатов мониторинга прошлого учебного года. Внести в план мероприятия по профилактике травматизма и заболеваний обучающихся, запланировать психологическую и эмоциональную диагностику состояния обучающихся, взаимодействие с родителями для определения уровня здоровья обучающихся и др.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 план мониторинга здоровья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соответствие учебных пособий ФПУ.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Проконтролировать, все ли обучающиеся обеспечены бесплатной учебной литературой, проверить ее состояние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Обучающиеся обеспечены учебными пособиями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заведующий библиотекой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ИКТ-ресурсов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Обеспечены безопасность и качество школьного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интернет-соединения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ИКТ-ресурсов</w:t>
            </w:r>
            <w:proofErr w:type="spellEnd"/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организацию специальных образовательных условий для обучающихся с ОВЗ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Специальные образовательные условия соответствуют потребностям обучающихся с ОВЗ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план методической работы школы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 2021/22 учебный год, убедиться, что в него включены мероприятия по подготовке к переходу на новые ФГОС НОО и ООО, внедрению новой концепции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преподавания учебного курса «История России», совершенствованию ИКТ-компетенций учителей, организации работы с педагогами по требованиям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профстандарта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повышению квалификации, прохождению аттестации и др.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Разработан </w:t>
            </w:r>
            <w:hyperlink r:id="rId6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методической работы школы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составление плана работы педагога-психолога на учебный год, проверить, 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</w:t>
            </w:r>
            <w:hyperlink r:id="rId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работы педагога-психолога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и утвердить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дорожную карту перехода на новые ФГОС НОО и ООО с 2022/23 учебного года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Разработана и утверждена </w:t>
            </w:r>
            <w:hyperlink r:id="rId8" w:anchor="/document/118/8853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 директора по УВР, директор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рабочую группу из числа администрации, методистов и педагогов начального и основного общего образования для подготовки школы и участников образовательных отношений к переходу на новые ФГОС НОО и ООО с 2022/23 учебного года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Организована рабочая группа по подготовке к переходу на новые ФГОС НОО и ООО, состав рабочей группы утвержден приказом директора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 замдиректора по УВР, 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информационное сопровождение участников образовательных отношений по вопросам вступления в силу новых ФГОС НОО и ООО, их внедрения в школе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Участники образовательных отношений проинформированы о вступлении в силу новых стандартов и об их внедрении в школе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 замдиректора по УВР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СЕНТЯБРЬ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Качество образовательных результатов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Разработать план-график мониторинга предметных результатов на 2021/22 учебный год. Запланировать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входные, тематические, промежуточные и итоговые диагностические работы, анализ их результатов и корректирование работы педагогического коллектива. Учесть дополнительную работу с неуспевающими и слабоуспевающими обучающимися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Разработан </w:t>
            </w:r>
            <w:hyperlink r:id="rId9" w:anchor="/document/118/70360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план-график мониторинга предметных результатов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ГИА-2021, составить план контроля подготовки к ГИА-2022 с учетом дат проведения пробного и итогового сочинения, итогового собеседования, предполагаемых дат проведения ГИА-2022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план контроля подготовки к ГИА-2022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план-график мониторинга 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на 2021/22 учебный год. Проследить, что в него включены мероприятия разного уровня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внутришкольные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муниципальные, региональные, федеральные, независимые исследования – НИКО, ВПР и др.), что каждое мероприятие направлено на развитие регулятивных, познавательных или коммуникативных УУД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</w:t>
            </w:r>
            <w:hyperlink r:id="rId10" w:anchor="/document/118/7000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 xml:space="preserve">план-график мониторинга </w:t>
              </w:r>
              <w:proofErr w:type="spellStart"/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метапредметных</w:t>
              </w:r>
              <w:proofErr w:type="spellEnd"/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 xml:space="preserve"> результатов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Разработать план мониторинга адаптации обучающихся 1-х, 5-х, 10-х классов на 2021/22 учебный год. Включить в план мероприятия по взаимодействию с родителями обучающихся, психологическому сопровождению и контролю обучающихся группы риска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Разработан </w:t>
            </w:r>
            <w:hyperlink r:id="rId11" w:anchor="/document/118/7734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мониторинга адаптации обучающихся 1-х, 5-х, 10-х классов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Разработать план мониторинга качества преподавания учебных предметов на 2021/22 учебный год. Запланировать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посещение уроков, чтобы проследить за внедрением новой концепции преподавания «Истории России», проконтролировать, как педагоги учли результаты ВПР, ГИА, PISA и др. в работе, включили сложные задания в уроки, как молодые педагоги и вновь прибывшие специалисты организуют урочную деятельность и др.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Разработан план мониторинга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данные о комплектовании школьных кружков и клубов внеурочной деятельности. Проверить, учтены ли запросы обучающихся и родителей по организации внеурочной деятельности на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Внеурочная деятельность организована в соответствии с запросами обучающихся и родителей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данные о комплектовании школьных кружков и секций дополнительного образования. Проверить, учтены ли запросы обучающихся и родителей по организации дополнительного образования на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Дополнительное образование организовано в соответствии с запросами обучающихся и родителей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ВР, классные руководители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состояние сайта школы на соответствие требованиям законодательства РФ. Проследить за обновлением информации на сайте, в том числе за размещением информации о введении новых ФГОС НОО, ООО и связанных с этим изменениях в школьном образовательном процессе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Организовать работу системы наставничества для молодых и вновь прибывших специалистов в новом учебном году в соответствии с школьным положением о наставничестве. Утвердить наставников и подопечных, определить зоны ответственности при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выполнении обязанностей и формы отчетности. Разработать протокол наставничества и план контроля качества обучения подопечного</w:t>
            </w:r>
          </w:p>
        </w:tc>
        <w:tc>
          <w:tcPr>
            <w:tcW w:w="358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Пары наставников и подопечных утверждены приказом, разработаны </w:t>
            </w:r>
            <w:hyperlink r:id="rId12" w:anchor="/document/118/65745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протокол наставничества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13" w:anchor="/document/118/65744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план контроля качества обучения подопечного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коллектива, включая своевременность и качество информирования об изменениях, связанных с введением новых ФГОС НОО и ООО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 руководитель рабочей группы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ОКТЯБРЬ</w:t>
            </w:r>
          </w:p>
        </w:tc>
      </w:tr>
      <w:tr w:rsidR="00A71BBF">
        <w:trPr>
          <w:trHeight w:val="1455"/>
        </w:trPr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 1-й четверти, подвести промежуточные итоги мониторинга предметных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 1-й четверти, промежуточные итоги мониторинга предметных результатов отражены в </w:t>
            </w:r>
            <w:hyperlink r:id="rId14" w:anchor="/document/118/6995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rPr>
          <w:trHeight w:val="1455"/>
        </w:trPr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 1-й четверти, подвести промежуточные итоги мониторинга адаптации обучающихся по параллелям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 1-й четверти, промежуточные итоги мониторинга адаптации обучающихся отражены в аналитических справках по параллелям </w:t>
            </w:r>
            <w:hyperlink r:id="rId15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16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17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 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 1-й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Проверить, как функционирует система наставничества молодых и вновь прибывших специалистов, скорректировать ее работу при необходимости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качество психолого-педагогического сопровождения образовательного процесса в 1-й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итогам контроля оформлен </w:t>
            </w:r>
            <w:hyperlink r:id="rId18" w:anchor="/document/118/71398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аналитический отчет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 семьи и школы скорректировано по итогам анализа результатов анкетирования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НОЯБРЬ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 контроля подготовки к ГИА в сентябре–ноябре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 контроля подготовки к ГИА реализован в полном объеме в сентябре–ноябре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Проконтролировать реализацию плана-графика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в сентябре–ноябре, подвести промежуточные итоги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План-график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 реализован в полном объеме в сентябре–ноябре, промежуточные итоги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отражены в аналитических справках по уровням образования: </w:t>
            </w:r>
            <w:hyperlink r:id="rId19" w:anchor="/document/118/6999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0" w:anchor="/document/118/8472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ООО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СОО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Проанализировать опросы, анкетирования, чтобы оценить долю родителей,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удовлетворенных качеством образовательных результатов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Педагоги получили рекомендации по улучшению образовательных результатов обучающихся и повышению эффективности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качества преподавания учебных предметов в сентябре–ноябре, подвести промежуточные итоги мониторинга качества преподавания учебных предметов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качества преподавания учебных предметов реализован в полном объеме в сентябре–ноябре, промежуточные итоги мониторинга качества преподавания учебных предметов отражены в </w:t>
            </w:r>
            <w:hyperlink r:id="rId2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аналитических справках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по результатам проведения мероприятий плана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методической работы школы в сентябре–ноябре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методической работы школы реализован в полном объеме в сентябре–ноябре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выполнение мероприятий дорожной карты перехода на новые ФГОС НОО и ООО, скорректировать дорожную карту в соответствии с результатами проверки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FB5AE4">
            <w:pPr>
              <w:spacing w:after="0" w:line="255" w:lineRule="atLeast"/>
            </w:pPr>
            <w:hyperlink r:id="rId22" w:anchor="/document/118/88539/" w:history="1">
              <w:r w:rsidR="00812713"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  <w:r w:rsidR="008127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 плана мониторинга здоровья обучающихся в сентябре–ноябре, подвести промежуточные итоги мониторинга здоровья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здоровья обучающихся реализован в полном объеме в сентябре–ноябре,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lastRenderedPageBreak/>
              <w:t>ДЕКАБРЬ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во 2-й четверти, подвести промежуточные итоги мониторинга предметных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во 2-й четверти, промежуточные итоги мониторинга предметных результатов отражены в </w:t>
            </w:r>
            <w:hyperlink r:id="rId23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во 2-й четверти, подвести промежуточные итоги мониторинга адаптации обучающихся по параллелям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во 2-й четверти, промежуточные итоги мониторинга адаптации обучающихся отражены в аналитических справках по параллелям </w:t>
            </w:r>
            <w:hyperlink r:id="rId24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5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6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 мониторинг личностных результатов. Формы проведения мониторинга (анкетирование, тестирование, опрос и др.) и распределение задач среди педагогов определить в приказе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Мониторинг личностных результатов организован согласно </w:t>
            </w:r>
            <w:hyperlink r:id="rId27" w:anchor="/document/118/8618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приказу о мониторинге личностных результатов учеников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педагог-психолог, классные руководители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во 2-й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во 2-й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Проверить, как функционирует система наставничества молодых и вновь прибывших специалистов, скорректировать ее работу при необходимости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работы педагога-психолога в I полугодии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работы педагога-психолога реализован в полном объеме в I полугодии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ЯНВАРЬ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контроля подготовки к ГИА в декабре–январе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контроля подготовки к ГИА реализован в полном объеме в декабре–январе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опросы, анкетирования, чтобы оценить долю родителей, удовлетворенных качеством образовательных результатов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образовательных результатов обучающихся и повышению эффективности 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степень удовлетворенности обучающихся и родителей внеурочной деятельностью с помощью анализа опросов и анкетирования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внеурочной деятельности во II полугодии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Классные руководители,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Выявить степень удовлетворенности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обучающихся и родителей услугами дополнительного образования с помощью анализа опросов и анкетирования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Педагоги получили рекомендации по улучшению дополнительного образования во II полугодии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Классные руководители,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условий, обеспечивающих образовательную деятельность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готовность школы к началу второго учебного полугодия, проконтролировать выполнение санитарно-гигиенических требований к организации образовательного процесса, требований охраны труда, соблюдение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Условия, в которых проходит образовательная деятельность, соответствуют санитарным нормам, требованиям охраны труда, техники безопасности, пожарной безопасности и антитеррористической защищенности объекта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 организацию специальных образовательных условий для обучающихся с ОВЗ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Соответствие специальных образовательных условий потребностям обучающихся с ОВЗ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АХР,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работу школьного интернет- соединения, списки разрешенных для доступа сайтов на учебных компьютерах, провести диагностику безопасности и качества ИКТ-ресурсов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Обеспечены безопасность и качество школьного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интернет-соединения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ИКТ-ресурсов</w:t>
            </w:r>
            <w:proofErr w:type="spellEnd"/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состояние сайта школы на соответствие требованиям законодательства РФ, проследить за обновлением информации на сайте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Сайт школы соответствует требованиям законодательства РФ, информация на сайте обновляется регулярно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технический специалист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Оценить качество деятельности рабочей группы, созданной для подготовки школы к переходу на новые ФГОС НОО и ООО, скорректировать ее работу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 рабочей группы по подготовке школы к переходу на новые стандарты 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УВР, замдиректора по ВР, председатель МСШ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lastRenderedPageBreak/>
              <w:t>ФЕВРАЛЬ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Проконтролировать реализацию плана-графика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в декабре–феврале, подвести промежуточные итоги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План-график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реализован в полном объеме в декабре–феврале, промежуточные итоги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отражены в аналитических справках по уровням образования: </w:t>
            </w:r>
            <w:hyperlink r:id="rId28" w:anchor="/document/118/6999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29" w:anchor="/document/118/8472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ООО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СОО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 январе–феврале, подвести промежуточные итоги мониторинга адаптации обучающихся по параллелям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 январе–феврале, промежуточные итоги мониторинга адаптации обучающихся отражены в аналитических справках по параллелям </w:t>
            </w:r>
            <w:hyperlink r:id="rId30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31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32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качества преподавания учебных предметов в декабре–феврале, подвести промежуточные итоги мониторинга качества преподавания учебных предметов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качества преподавания учебных предметов реализован в полном объеме в декабре–феврале, промежуточные итоги мониторинга качества преподавания учебных предметов отражены в </w:t>
            </w:r>
            <w:hyperlink r:id="rId33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аналитических справках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по результатам проведения мероприятий плана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методической работы школы в декабре–феврале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методической работы школы реализован в полном объеме в декабре–феврале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выполнение мероприятий дорожной карты перехода на новые ФГОС НОО и ООО, скорректировать дорожную карту в соответствии с результатами проверки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FB5AE4">
            <w:pPr>
              <w:spacing w:after="0" w:line="255" w:lineRule="atLeast"/>
            </w:pPr>
            <w:hyperlink r:id="rId34" w:anchor="/document/118/88539/" w:history="1">
              <w:r w:rsidR="00812713"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Дорожная карта перехода на новые ФГОС НОО и ООО</w:t>
              </w:r>
            </w:hyperlink>
            <w:r w:rsidR="008127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здоровья обучающихся в декабре–феврале, подвести промежуточные итоги мониторинга здоровья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здоровья обучающихся реализован в полном объеме в декабре–феврале, промежуточные итоги мониторинга здоровья обучающихся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МАРТ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 3-й четверти, подвести промежуточные итоги мониторинга предметных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 3-й четверти, промежуточные итоги мониторинга предметных результатов отражены в </w:t>
            </w:r>
            <w:hyperlink r:id="rId35" w:anchor="/document/118/6995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опросы, анкетирования, чтобы оценить долю родителей, удовлетворенных качеством образовательных результатов обучающихся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образовательных результатов обучающихся и повышению эффективности 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 3-й четверти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качество психолого-педагогического сопровождения образовательного процесса в 3-й четверти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итогам контроля оформлен </w:t>
            </w:r>
            <w:hyperlink r:id="rId36" w:anchor="/document/118/71398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аналитический отчет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Проверить, как функционирует система наставничества молодых и вновь прибывших специалистов, скорректировать ее работу при необходимости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наставничества молодых и вновь прибывших специалистов скорректирована по результатам проверки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анкетирования, опросов обучающихся и их родителей по вопросам качества взаимодействия семьи и школы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 семьи и школы скорректировано по итогам анализа результатов анкетирования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АПРЕЛЬ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контроля подготовки к ГИА в феврале–апреле, определить уровень готовности обучающихся к ГИА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контроля подготовки к ГИА реализован в полном объеме в феврале–апреле, уровень готовности обучающихся к ГИА отражен в аналитических справках по параллелям </w:t>
            </w:r>
            <w:hyperlink r:id="rId3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9-х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38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Проконтролировать реализацию плана-графика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в марте–апреле, подвести итоги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План-график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реализован в полном объеме в марте–апреле, итоги мониторинга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метапредметных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отражены в справках по уровням образования (</w:t>
            </w:r>
            <w:hyperlink r:id="rId39" w:anchor="/document/118/6999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40" w:anchor="/document/118/84721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ООО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 СОО)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мониторинг личностных результатов. Формы проведения мониторинга (анкетирование, тестирование, опрос и др.) и распределение задач среди педагогов определить в приказе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Мониторинг личностных результатов организован согласно </w:t>
            </w:r>
            <w:hyperlink r:id="rId41" w:anchor="/document/118/86183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приказу о мониторинге личностных результатов учеников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педагог-психолог, классные руководители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 помощью анкетирования и опросов степень удовлетворенности обучающихся и родителей качеством преподавания предметов, по которым обучающиеся показали низкие результаты на промежуточной аттестации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качества преподавания учебных предметов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классные руководители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Выявить степень удовлетворенности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обучающихся и родителей внеурочной деятельностью с помощью анализа опросов и анкетирования, использовать их результаты при планировании внеурочной деятельности на следующий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Педагоги получили рекомендации по улучшению внеурочной деятельности, результаты анализа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учтены при планировании внеурочной деятельности на следующий учебный год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Классные руководители,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Выявить степень удовлетворенности обучающихся и родителей услугами дополнительного образования с помощью анализа опросов и анкетирования, использовать их результаты при планировании дополнительного образования на следующий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Педагоги получили рекомендации по улучшению дополнительного образования, результаты анализа учтены при планировании дополнительного образования на следующий учебный год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Классные руководители, замдиректора по ВР</w:t>
            </w:r>
          </w:p>
        </w:tc>
      </w:tr>
      <w:tr w:rsidR="00A71BBF"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Оценить качество деятельности рабочей группы, созданной для подготовки школы к переходу на новые ФГОС НОО и ООО, скорректировать ее работу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Деятельность рабочей группы по подготовке школы к переходу на новые стандарты скорректирована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УВР, замдиректора по ВР, председатель МСШ</w:t>
            </w:r>
          </w:p>
        </w:tc>
      </w:tr>
      <w:tr w:rsidR="00A71BBF"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МАЙ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плана-графика мониторинга предметных результатов в 4-й четверти, зафиксировать результаты мониторинга предметных результатов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План-график мониторинга предметных результатов реализован в полном объеме в 4-й четверти, результаты мониторинга предметных результатов за учебный год зафиксированы в </w:t>
            </w:r>
            <w:hyperlink r:id="rId42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адаптации обучающихся 1-х, 5-х, 10-х классов в 4-й четверти, зафиксировать результаты мониторинга адаптации обучающихся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адаптации обучающихся 1-х, 5-х, 10-х классов реализован в полном объеме в 4-й четверти, результаты мониторинга адаптации обучающихся за учебный год зафиксированы в аналитических справках по параллелям </w:t>
            </w:r>
            <w:hyperlink r:id="rId43" w:anchor="/document/118/76207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44" w:anchor="/document/118/7626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5-х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45" w:anchor="/document/118/76286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10-х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педагог-психолог, социальный педагог, классные руководители 1-х, 5-х, 10-х классов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Провести анкетирование, чтобы оценить долю родителей, удовлетворенных качеством образовательных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результатов обучающихся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Педагоги получили рекомендации по улучшению образовательных результатов обучающихся и повышению эффективности работы с обучающимися и родителями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Качество реализации образовательной деятельности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учебных предметов, курсов и учебных планов в 4-й четверти, 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учебных предметов, курсов и учебные планы реализованы в полном объеме в 4-й четверти, подведение итогов за учебный год отражено в </w:t>
            </w:r>
            <w:hyperlink r:id="rId46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воспитания и календарных планов воспитательной работы в 4-й четверти, 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воспитания и календарные планы воспитательной работы реализованы в полном объеме в 4-й четверти, подведение итогов за учебный год отражено в </w:t>
            </w:r>
            <w:hyperlink r:id="rId4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рабочих программ курсов внеурочной деятельности и планов внеурочной деятельности в 4-й четверти, 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Рабочие программы курсов внеурочной деятельности и планы внеурочной деятельности реализованы в полном объеме в 4-й четверти, подведение итогов за учебный год отражено в </w:t>
            </w:r>
            <w:hyperlink r:id="rId48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объем реализации дополнительных общеразвивающих программ в 4-й четверти, подвести итоги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Дополнительные общеразвивающие программы реализованы в полном объеме в 4-й четверти, подведение итогов за учебный год отражено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мониторинга качества преподавания учебных предметов в марте–мае, подвести итоги мониторинга качества преподавания учебных предметов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мониторинга качества преподавания учебных предметов реализован в полном объеме в марте–мае, итоги мониторинга качества преподавания учебных предметов за учебный год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ШМО, замдиректора по УВР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Организовать информационное сопровождение участников образовательных отношений по вопросам перехода на новые ФГОС НОО и ООО, их внедрения в школе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Участники образовательных отношений проинформированы о переходе на новые стандарты и об их внедрении в школе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 плана работы педагога-психолога во II полугодии, подвести итоги 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работы педагога-психолога реализован в полном объеме во II полугодии, результаты работы за учебный год отражены в </w:t>
            </w:r>
            <w:hyperlink r:id="rId49" w:anchor="/document/118/64820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статистической справке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50" w:anchor="/document/118/6222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аналитическом отчете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Проконтролировать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реализацию плана мониторинга здоровья обучающихся в марте–мае, подвести итоги мониторинга здоровья обучающихся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План мониторинга здоровья обучающихся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реализован в полном объеме в марте–мае, результаты мониторинга здоровья обучающихся за учебный год отражены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Замдиректора по УВР,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замдиректора по АХР, классные руководители, педагоги физической культуры, педагог-психолог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Проконтролировать реализацию плана методической работы школы за учебный год, в том числе мероприятий по подготовке к переходу на новые ФГОС НОО и ООО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 методической работы школы выполнен в полном объеме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функционирование системы наставничества молодых и вновь прибывших специалистов за учебный год, подвести итоги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Результаты работы системы наставничества молодых и вновь прибывших специалистов за учебный год отражены в формализованных отчетах </w:t>
            </w:r>
            <w:hyperlink r:id="rId51" w:anchor="/document/118/65748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наставников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52" w:anchor="/document/118/65749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подопечных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 </w:t>
            </w:r>
            <w:hyperlink r:id="rId53" w:anchor="/document/118/65750/" w:history="1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руководителей ШМО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Провести анкетирование родителей обучающихся, чтобы оценить качество работы педагогического коллектива, в том числе оценить качество информирования об изменениях, связанных с переходом на новые ФГОС НОО и ООО 1-х и 5-х классов в 2022/23 учебном году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Анкетирование выявило высокий уровень качества работы педагогического коллектива с родителями обучающихся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руководитель рабочей группы</w:t>
            </w:r>
          </w:p>
        </w:tc>
      </w:tr>
      <w:tr w:rsidR="00A71BBF">
        <w:trPr>
          <w:trHeight w:val="1563"/>
        </w:trPr>
        <w:tc>
          <w:tcPr>
            <w:tcW w:w="935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before="960" w:after="240" w:line="600" w:lineRule="atLeast"/>
              <w:outlineLvl w:val="1"/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52525"/>
                <w:spacing w:val="-1"/>
                <w:sz w:val="48"/>
                <w:szCs w:val="48"/>
                <w:lang w:eastAsia="ru-RU"/>
              </w:rPr>
              <w:t>ИЮНЬ</w:t>
            </w:r>
          </w:p>
        </w:tc>
      </w:tr>
      <w:tr w:rsidR="00A71BBF">
        <w:tc>
          <w:tcPr>
            <w:tcW w:w="18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образовательных результатов обучающихся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результаты ГИА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2022, спланировать работу по подготовке к ГИА-2023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результатов ГИА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 отражен в справках по параллелям </w:t>
            </w:r>
            <w:hyperlink r:id="rId54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9-х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и </w:t>
            </w:r>
            <w:hyperlink r:id="rId55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11-х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классов. Педагоги получили рекомендации по подготовке к ГИА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 председатель МСШ, руководители ШМО</w:t>
            </w:r>
          </w:p>
        </w:tc>
      </w:tr>
      <w:tr w:rsidR="00A71BBF">
        <w:tc>
          <w:tcPr>
            <w:tcW w:w="18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Качество условий, обеспечивающих образовательную деятельность</w:t>
            </w: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выполнение мероприятий дорожной карты перехода на новые ФГОС НОО и ООО, оценить качество деятельности рабочей группы за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Мероприятия дорожной карты перехода на новые ФГОС НОО и ООО, запланированные на 2021/22 учебный год, выполнены в полном объеме, рабочая группа показала высокое качество работы за учебный год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рабочей группы, 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Определить готовность школы и участников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образовательных отношений к внедрению новых ФГОС НОО и ООО с 2022/23 учебного года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Школа и участники образовательных отношений готовы к внедрению новых ФГОС НОО и ООО с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2022/23 учебного года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Директор, замдиректора по УВР, замдиректора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по ВР, замдиректора по АХР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качество работы МСШ,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Итоги контроля деятельности ШМО и МСШ за учебный год отражены в </w:t>
            </w:r>
            <w:hyperlink r:id="rId56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аналитической справке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Председатель МСШ, руководители ШМО, замдиректора по УВР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Оценить качество работы педагогического коллектива с обучающимися и их родителями за учебный год, определить направления, которые необходимо скорректировать на следующий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Направления работы педагогического коллектива с обучающимися и их родителями, которые необходимо скорректировать, определены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замдиректора по ВР, председатель МСШ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работу школы за год, выявить позитивную динамику и проблемы, чтобы спланировать работу на следующий учебный год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Составлен </w:t>
            </w:r>
            <w:hyperlink r:id="rId57">
              <w:r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Анализ работы школы за 2021/22 учебный год</w:t>
              </w:r>
            </w:hyperlink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Замдиректора по УВР, замдиректора по ВР, председатель МСШ, руководители ШМО</w:t>
            </w:r>
          </w:p>
        </w:tc>
      </w:tr>
      <w:tr w:rsidR="00A71BBF">
        <w:tc>
          <w:tcPr>
            <w:tcW w:w="180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71BBF" w:rsidRDefault="00A71B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Проанализировать эффективность функционирования внутренней системы оценки качества образования, при необходимости скорректировать выявленные недочеты</w:t>
            </w:r>
          </w:p>
        </w:tc>
        <w:tc>
          <w:tcPr>
            <w:tcW w:w="3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эффективности функционирования ВСОКО отражен в аналитической справке</w:t>
            </w:r>
          </w:p>
        </w:tc>
        <w:tc>
          <w:tcPr>
            <w:tcW w:w="17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A71BBF" w:rsidRDefault="00812713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Директор, замдиректора по УВР, замдиректора по ВР, председатель МСШ</w:t>
            </w:r>
          </w:p>
        </w:tc>
      </w:tr>
    </w:tbl>
    <w:p w:rsidR="00A71BBF" w:rsidRDefault="00812713">
      <w:pPr>
        <w:spacing w:after="75" w:line="240" w:lineRule="auto"/>
        <w:rPr>
          <w:rFonts w:ascii="Arial" w:eastAsia="Times New Roman" w:hAnsi="Arial" w:cs="Arial"/>
          <w:b/>
          <w:bCs/>
          <w:caps/>
          <w:color w:val="5D5A59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5D5A59"/>
          <w:sz w:val="18"/>
          <w:szCs w:val="18"/>
          <w:lang w:eastAsia="ru-RU"/>
        </w:rPr>
        <w:t>ПОИСК ПО ДОКУМЕНТУ</w:t>
      </w:r>
    </w:p>
    <w:p w:rsidR="00A71BBF" w:rsidRDefault="0081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6605" cy="23431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BBF" w:rsidRDefault="00812713">
      <w:pPr>
        <w:spacing w:line="690" w:lineRule="atLeast"/>
        <w:outlineLvl w:val="0"/>
        <w:rPr>
          <w:rFonts w:ascii="Arial" w:eastAsia="Times New Roman" w:hAnsi="Arial" w:cs="Arial"/>
          <w:b/>
          <w:bCs/>
          <w:color w:val="252525"/>
          <w:spacing w:val="-1"/>
          <w:kern w:val="2"/>
          <w:sz w:val="66"/>
          <w:szCs w:val="66"/>
          <w:lang w:eastAsia="ru-RU"/>
        </w:rPr>
      </w:pPr>
      <w:r>
        <w:rPr>
          <w:rFonts w:ascii="Arial" w:eastAsia="Times New Roman" w:hAnsi="Arial" w:cs="Arial"/>
          <w:b/>
          <w:bCs/>
          <w:color w:val="252525"/>
          <w:spacing w:val="-1"/>
          <w:kern w:val="2"/>
          <w:sz w:val="66"/>
          <w:szCs w:val="66"/>
          <w:lang w:eastAsia="ru-RU"/>
        </w:rPr>
        <w:t>Календарь перехода на новые ФГОС НОО и ООО</w:t>
      </w:r>
    </w:p>
    <w:p w:rsidR="00A71BBF" w:rsidRDefault="00812713">
      <w:pPr>
        <w:spacing w:after="225" w:line="240" w:lineRule="auto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3"/>
          <w:szCs w:val="23"/>
          <w:lang w:eastAsia="ru-RU"/>
        </w:rPr>
        <w:t>Условные обозначения:</w:t>
      </w:r>
    </w:p>
    <w:p w:rsidR="00A71BBF" w:rsidRDefault="00812713">
      <w:pPr>
        <w:spacing w:after="225" w:line="240" w:lineRule="auto"/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Н – обучайте по новым </w:t>
      </w:r>
      <w:hyperlink r:id="rId59" w:anchor="/document/97/489547/" w:history="1">
        <w:r>
          <w:rPr>
            <w:rFonts w:ascii="Arial" w:eastAsia="Times New Roman" w:hAnsi="Arial" w:cs="Arial"/>
            <w:color w:val="01745C"/>
            <w:sz w:val="23"/>
            <w:szCs w:val="23"/>
            <w:u w:val="single"/>
            <w:lang w:eastAsia="ru-RU"/>
          </w:rPr>
          <w:t>ФГОС НОО</w:t>
        </w:r>
      </w:hyperlink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 и </w:t>
      </w:r>
      <w:hyperlink r:id="rId60" w:anchor="/document/97/489548/" w:history="1">
        <w:r>
          <w:rPr>
            <w:rFonts w:ascii="Arial" w:eastAsia="Times New Roman" w:hAnsi="Arial" w:cs="Arial"/>
            <w:color w:val="01745C"/>
            <w:sz w:val="23"/>
            <w:szCs w:val="23"/>
            <w:u w:val="single"/>
            <w:lang w:eastAsia="ru-RU"/>
          </w:rPr>
          <w:t>ФГОС ООО</w:t>
        </w:r>
      </w:hyperlink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. </w:t>
      </w:r>
    </w:p>
    <w:p w:rsidR="00A71BBF" w:rsidRDefault="00812713">
      <w:pPr>
        <w:spacing w:after="225" w:line="240" w:lineRule="auto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С – для перехода на новые ФГОС НОО и ООО требуется согласие родителей.</w:t>
      </w:r>
    </w:p>
    <w:p w:rsidR="00A71BBF" w:rsidRDefault="00812713">
      <w:pPr>
        <w:spacing w:after="225" w:line="240" w:lineRule="auto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t> 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940"/>
        <w:gridCol w:w="873"/>
        <w:gridCol w:w="906"/>
        <w:gridCol w:w="884"/>
        <w:gridCol w:w="878"/>
        <w:gridCol w:w="863"/>
        <w:gridCol w:w="863"/>
        <w:gridCol w:w="863"/>
        <w:gridCol w:w="777"/>
        <w:gridCol w:w="658"/>
      </w:tblGrid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Учебный год</w:t>
            </w:r>
          </w:p>
        </w:tc>
        <w:tc>
          <w:tcPr>
            <w:tcW w:w="34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НОО</w:t>
            </w:r>
          </w:p>
        </w:tc>
        <w:tc>
          <w:tcPr>
            <w:tcW w:w="3960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ООО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2021/22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2022/23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2023/24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2024/25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2025/26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</w:p>
        </w:tc>
      </w:tr>
      <w:tr w:rsidR="00A71BBF">
        <w:trPr>
          <w:jc w:val="center"/>
        </w:trPr>
        <w:tc>
          <w:tcPr>
            <w:tcW w:w="1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2026/27</w:t>
            </w:r>
          </w:p>
        </w:tc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7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A71BBF" w:rsidRDefault="00812713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</w:t>
            </w:r>
          </w:p>
        </w:tc>
      </w:tr>
    </w:tbl>
    <w:p w:rsidR="00A71BBF" w:rsidRDefault="00812713">
      <w:pPr>
        <w:spacing w:after="0" w:line="240" w:lineRule="auto"/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</w:p>
    <w:sectPr w:rsidR="00A71BBF" w:rsidSect="006A4BBC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BBF"/>
    <w:rsid w:val="001A255F"/>
    <w:rsid w:val="004A6BD6"/>
    <w:rsid w:val="00596268"/>
    <w:rsid w:val="00597471"/>
    <w:rsid w:val="006A4BBC"/>
    <w:rsid w:val="006C7F41"/>
    <w:rsid w:val="00812713"/>
    <w:rsid w:val="009D106F"/>
    <w:rsid w:val="00A14476"/>
    <w:rsid w:val="00A71BBF"/>
    <w:rsid w:val="00FB5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BBC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6A4BBC"/>
    <w:rPr>
      <w:color w:val="000080"/>
      <w:u w:val="single"/>
    </w:rPr>
  </w:style>
  <w:style w:type="paragraph" w:styleId="a3">
    <w:name w:val="Title"/>
    <w:basedOn w:val="a"/>
    <w:next w:val="a4"/>
    <w:qFormat/>
    <w:rsid w:val="006A4BB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6A4BBC"/>
    <w:pPr>
      <w:spacing w:after="140"/>
    </w:pPr>
  </w:style>
  <w:style w:type="paragraph" w:styleId="a5">
    <w:name w:val="List"/>
    <w:basedOn w:val="a4"/>
    <w:rsid w:val="006A4BBC"/>
    <w:rPr>
      <w:rFonts w:cs="Arial"/>
    </w:rPr>
  </w:style>
  <w:style w:type="paragraph" w:styleId="a6">
    <w:name w:val="caption"/>
    <w:basedOn w:val="a"/>
    <w:qFormat/>
    <w:rsid w:val="006A4BB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6A4BBC"/>
    <w:pPr>
      <w:suppressLineNumbers/>
    </w:pPr>
    <w:rPr>
      <w:rFonts w:cs="Arial"/>
    </w:rPr>
  </w:style>
  <w:style w:type="paragraph" w:styleId="a8">
    <w:name w:val="Balloon Text"/>
    <w:basedOn w:val="a"/>
    <w:link w:val="a9"/>
    <w:uiPriority w:val="99"/>
    <w:semiHidden/>
    <w:unhideWhenUsed/>
    <w:rsid w:val="00812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27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39" Type="http://schemas.openxmlformats.org/officeDocument/2006/relationships/hyperlink" Target="https://vip.1zavuch.ru/" TargetMode="External"/><Relationship Id="rId21" Type="http://schemas.openxmlformats.org/officeDocument/2006/relationships/hyperlink" Target="_blank" TargetMode="External"/><Relationship Id="rId34" Type="http://schemas.openxmlformats.org/officeDocument/2006/relationships/hyperlink" Target="https://vip.1zavuch.ru/" TargetMode="External"/><Relationship Id="rId42" Type="http://schemas.openxmlformats.org/officeDocument/2006/relationships/hyperlink" Target="_self" TargetMode="External"/><Relationship Id="rId47" Type="http://schemas.openxmlformats.org/officeDocument/2006/relationships/hyperlink" Target="_self" TargetMode="External"/><Relationship Id="rId50" Type="http://schemas.openxmlformats.org/officeDocument/2006/relationships/hyperlink" Target="https://vip.1zavuch.ru/" TargetMode="External"/><Relationship Id="rId55" Type="http://schemas.openxmlformats.org/officeDocument/2006/relationships/hyperlink" Target="_self" TargetMode="External"/><Relationship Id="rId7" Type="http://schemas.openxmlformats.org/officeDocument/2006/relationships/hyperlink" Target="_blan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hyperlink" Target="https://vip.1zavuch.ru/" TargetMode="External"/><Relationship Id="rId41" Type="http://schemas.openxmlformats.org/officeDocument/2006/relationships/hyperlink" Target="https://vip.1zavuch.ru/" TargetMode="External"/><Relationship Id="rId54" Type="http://schemas.openxmlformats.org/officeDocument/2006/relationships/hyperlink" Target="_self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_blank" TargetMode="External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32" Type="http://schemas.openxmlformats.org/officeDocument/2006/relationships/hyperlink" Target="https://vip.1zavuch.ru/" TargetMode="External"/><Relationship Id="rId37" Type="http://schemas.openxmlformats.org/officeDocument/2006/relationships/hyperlink" Target="_self" TargetMode="External"/><Relationship Id="rId40" Type="http://schemas.openxmlformats.org/officeDocument/2006/relationships/hyperlink" Target="https://vip.1zavuch.ru/" TargetMode="External"/><Relationship Id="rId45" Type="http://schemas.openxmlformats.org/officeDocument/2006/relationships/hyperlink" Target="https://vip.1zavuch.ru/" TargetMode="External"/><Relationship Id="rId53" Type="http://schemas.openxmlformats.org/officeDocument/2006/relationships/hyperlink" Target="https://vip.1zavuch.ru/" TargetMode="External"/><Relationship Id="rId58" Type="http://schemas.openxmlformats.org/officeDocument/2006/relationships/image" Target="media/image2.wmf"/><Relationship Id="rId5" Type="http://schemas.openxmlformats.org/officeDocument/2006/relationships/hyperlink" Target="_self" TargetMode="Externa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_self" TargetMode="External"/><Relationship Id="rId28" Type="http://schemas.openxmlformats.org/officeDocument/2006/relationships/hyperlink" Target="https://vip.1zavuch.ru/" TargetMode="External"/><Relationship Id="rId36" Type="http://schemas.openxmlformats.org/officeDocument/2006/relationships/hyperlink" Target="https://vip.1zavuch.ru/" TargetMode="External"/><Relationship Id="rId49" Type="http://schemas.openxmlformats.org/officeDocument/2006/relationships/hyperlink" Target="https://vip.1zavuch.ru/" TargetMode="External"/><Relationship Id="rId57" Type="http://schemas.openxmlformats.org/officeDocument/2006/relationships/hyperlink" Target="_self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44" Type="http://schemas.openxmlformats.org/officeDocument/2006/relationships/hyperlink" Target="https://vip.1zavuch.ru/" TargetMode="External"/><Relationship Id="rId52" Type="http://schemas.openxmlformats.org/officeDocument/2006/relationships/hyperlink" Target="https://vip.1zavuch.ru/" TargetMode="External"/><Relationship Id="rId60" Type="http://schemas.openxmlformats.org/officeDocument/2006/relationships/hyperlink" Target="https://vip.1zavuch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30" Type="http://schemas.openxmlformats.org/officeDocument/2006/relationships/hyperlink" Target="https://vip.1zavuch.ru/" TargetMode="External"/><Relationship Id="rId35" Type="http://schemas.openxmlformats.org/officeDocument/2006/relationships/hyperlink" Target="https://vip.1zavuch.ru/" TargetMode="External"/><Relationship Id="rId43" Type="http://schemas.openxmlformats.org/officeDocument/2006/relationships/hyperlink" Target="https://vip.1zavuch.ru/" TargetMode="External"/><Relationship Id="rId48" Type="http://schemas.openxmlformats.org/officeDocument/2006/relationships/hyperlink" Target="_self" TargetMode="External"/><Relationship Id="rId56" Type="http://schemas.openxmlformats.org/officeDocument/2006/relationships/hyperlink" Target="_self" TargetMode="External"/><Relationship Id="rId8" Type="http://schemas.openxmlformats.org/officeDocument/2006/relationships/hyperlink" Target="https://vip.1zavuch.ru/" TargetMode="External"/><Relationship Id="rId51" Type="http://schemas.openxmlformats.org/officeDocument/2006/relationships/hyperlink" Target="https://vip.1zavuch.r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hyperlink" Target="https://vip.1zavuch.ru/" TargetMode="External"/><Relationship Id="rId33" Type="http://schemas.openxmlformats.org/officeDocument/2006/relationships/hyperlink" Target="_blank" TargetMode="External"/><Relationship Id="rId38" Type="http://schemas.openxmlformats.org/officeDocument/2006/relationships/hyperlink" Target="_self" TargetMode="External"/><Relationship Id="rId46" Type="http://schemas.openxmlformats.org/officeDocument/2006/relationships/hyperlink" Target="_self" TargetMode="External"/><Relationship Id="rId59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</Pages>
  <Words>8546</Words>
  <Characters>48715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dc:description/>
  <cp:lastModifiedBy>12</cp:lastModifiedBy>
  <cp:revision>11</cp:revision>
  <cp:lastPrinted>2022-01-25T05:26:00Z</cp:lastPrinted>
  <dcterms:created xsi:type="dcterms:W3CDTF">2021-08-09T07:14:00Z</dcterms:created>
  <dcterms:modified xsi:type="dcterms:W3CDTF">2022-01-25T05:42:00Z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