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371" w:rsidRPr="00072371" w:rsidRDefault="00072371" w:rsidP="00072371">
      <w:pPr>
        <w:suppressAutoHyphens/>
        <w:rPr>
          <w:rFonts w:ascii="Times New Roman" w:hAnsi="Times New Roman" w:cs="Times New Roman"/>
          <w:lang w:eastAsia="ar-SA"/>
        </w:rPr>
      </w:pPr>
      <w:r>
        <w:rPr>
          <w:lang w:eastAsia="ar-SA"/>
        </w:rPr>
        <w:t xml:space="preserve">  </w:t>
      </w:r>
      <w:r w:rsidRPr="00072371">
        <w:rPr>
          <w:rFonts w:ascii="Times New Roman" w:hAnsi="Times New Roman" w:cs="Times New Roman"/>
          <w:lang w:eastAsia="ar-SA"/>
        </w:rPr>
        <w:t>Принято                                                                                                    УТВЕРЖДАЮ</w:t>
      </w:r>
    </w:p>
    <w:p w:rsidR="00072371" w:rsidRPr="00072371" w:rsidRDefault="00072371" w:rsidP="00072371">
      <w:pPr>
        <w:suppressAutoHyphens/>
        <w:rPr>
          <w:rFonts w:ascii="Times New Roman" w:hAnsi="Times New Roman" w:cs="Times New Roman"/>
          <w:lang w:eastAsia="ar-SA"/>
        </w:rPr>
      </w:pPr>
      <w:r w:rsidRPr="00072371">
        <w:rPr>
          <w:rFonts w:ascii="Times New Roman" w:hAnsi="Times New Roman" w:cs="Times New Roman"/>
          <w:lang w:eastAsia="ar-SA"/>
        </w:rPr>
        <w:t xml:space="preserve">  на заседании Педагогического Совета                              Директор    </w:t>
      </w:r>
      <w:proofErr w:type="spellStart"/>
      <w:r w:rsidRPr="00072371">
        <w:rPr>
          <w:rFonts w:ascii="Times New Roman" w:hAnsi="Times New Roman" w:cs="Times New Roman"/>
          <w:lang w:eastAsia="ar-SA"/>
        </w:rPr>
        <w:t>_________Абдуллаев</w:t>
      </w:r>
      <w:proofErr w:type="gramStart"/>
      <w:r w:rsidRPr="00072371">
        <w:rPr>
          <w:rFonts w:ascii="Times New Roman" w:hAnsi="Times New Roman" w:cs="Times New Roman"/>
          <w:lang w:eastAsia="ar-SA"/>
        </w:rPr>
        <w:t>.Г</w:t>
      </w:r>
      <w:proofErr w:type="spellEnd"/>
      <w:proofErr w:type="gramEnd"/>
      <w:r w:rsidRPr="00072371">
        <w:rPr>
          <w:rFonts w:ascii="Times New Roman" w:hAnsi="Times New Roman" w:cs="Times New Roman"/>
          <w:lang w:eastAsia="ar-SA"/>
        </w:rPr>
        <w:t xml:space="preserve">. М.                                                                                                                                                 </w:t>
      </w:r>
    </w:p>
    <w:p w:rsidR="00072371" w:rsidRPr="00072371" w:rsidRDefault="00072371" w:rsidP="00072371">
      <w:pPr>
        <w:suppressAutoHyphens/>
        <w:rPr>
          <w:rFonts w:ascii="Times New Roman" w:hAnsi="Times New Roman" w:cs="Times New Roman"/>
          <w:lang w:eastAsia="ar-SA"/>
        </w:rPr>
      </w:pPr>
      <w:r w:rsidRPr="00072371">
        <w:rPr>
          <w:rFonts w:ascii="Times New Roman" w:hAnsi="Times New Roman" w:cs="Times New Roman"/>
          <w:lang w:eastAsia="ar-SA"/>
        </w:rPr>
        <w:t xml:space="preserve">  Протокол  № 01 от «30» августа 2021 года                       Приказ № 33 от </w:t>
      </w:r>
      <w:r w:rsidRPr="00072371">
        <w:rPr>
          <w:rFonts w:ascii="Times New Roman" w:hAnsi="Times New Roman" w:cs="Times New Roman"/>
          <w:u w:val="single"/>
          <w:lang w:eastAsia="ar-SA"/>
        </w:rPr>
        <w:t>31</w:t>
      </w:r>
      <w:r w:rsidRPr="00072371">
        <w:rPr>
          <w:rFonts w:ascii="Times New Roman" w:hAnsi="Times New Roman" w:cs="Times New Roman"/>
          <w:lang w:eastAsia="ar-SA"/>
        </w:rPr>
        <w:t xml:space="preserve">  </w:t>
      </w:r>
      <w:r w:rsidRPr="00072371">
        <w:rPr>
          <w:rFonts w:ascii="Times New Roman" w:hAnsi="Times New Roman" w:cs="Times New Roman"/>
          <w:u w:val="single"/>
          <w:lang w:eastAsia="ar-SA"/>
        </w:rPr>
        <w:t>августа</w:t>
      </w:r>
      <w:r w:rsidRPr="00072371">
        <w:rPr>
          <w:rFonts w:ascii="Times New Roman" w:hAnsi="Times New Roman" w:cs="Times New Roman"/>
          <w:lang w:eastAsia="ar-SA"/>
        </w:rPr>
        <w:t xml:space="preserve"> 2021 г.</w:t>
      </w:r>
    </w:p>
    <w:p w:rsidR="00BA146E" w:rsidRDefault="00BA146E" w:rsidP="00ED6A82">
      <w:pPr>
        <w:widowControl w:val="0"/>
        <w:autoSpaceDE w:val="0"/>
        <w:autoSpaceDN w:val="0"/>
        <w:adjustRightInd w:val="0"/>
        <w:spacing w:after="0" w:line="240" w:lineRule="auto"/>
        <w:ind w:left="18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D6A82" w:rsidRPr="00ED6A82" w:rsidRDefault="00ED6A82" w:rsidP="00BA14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ПОЛОЖЕНИЕ       </w:t>
      </w: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 xml:space="preserve">об организации внеурочной деятельности учащихся </w:t>
      </w:r>
      <w:r w:rsidR="008C0D0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МБ</w:t>
      </w:r>
      <w:r w:rsidR="00BA14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ОУ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left="18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</w:t>
      </w:r>
      <w:r w:rsidR="000C7F6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Зидьянская СОШ им. Курбанова С.Д.</w:t>
      </w:r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Настоящее Положение об организации внеурочной деятельности учащихся </w:t>
      </w:r>
      <w:r w:rsidR="000C7F6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83DA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0C7F6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Зидьянская</w:t>
      </w:r>
      <w:proofErr w:type="spellEnd"/>
      <w:r w:rsidR="000C7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Курбанова С.Д.</w:t>
      </w: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(далее – Школа)  разработано в соответствии: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С нормативными правовыми документами федерального и регионального  уровней: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«Об образовании в Российской Федерации» от 29.12.2012г. №273ФЗ;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Законом Республики </w:t>
      </w:r>
      <w:r w:rsidR="000C7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</w:t>
      </w: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</w:t>
      </w:r>
      <w:r w:rsidR="000C7F6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зовании» от 22.07.2013г. №68-ЗРД</w:t>
      </w: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государственным образовательным стандартом начального общего образования, утв. приказом  МО и Н России от 06.10.2009г. №373;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1.1.2. С нормативными правовыми документами институционального уровня: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Школы;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программой начального общего образования Школы;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локальными нормативными актами Школы.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 Внеурочная деятельность - специально организованная деятельность учащихся 1-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4 классов, представляющая собой неотъемлемую часть образовательного процесса в Школе  (далее - внеурочная деятельность), отличная от урочной системы обучения.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Внеурочная деятельность организуется в I-4  классах в соответствии с федеральным государственным образовательным стандартом начального общего образования.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 Время, отведенное на внеурочную деятельность, не учитывается при определении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максимально допустимой недельной нагрузки учащихся, но учитывается при определении объемов финансирования, направляемых на реализацию основной образовательной программы начального </w:t>
      </w: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общего образования.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 Цель и задачи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Целью внеурочной деятельности является содействие в обеспечении достижения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планируемых  результатов учащимися 1-4 классов Школы в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соответствии с основной образовательной программой начального общего образования Школы.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Внеурочная деятельность направлена на реализацию индивидуальных потребностей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учащихся Школы путем предоставления выбора широкого спектра занятий, направленных на развитие детей.                              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 Внеурочная деятельность может быть использована на введение учебных курсов</w:t>
      </w:r>
      <w:proofErr w:type="gram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,р</w:t>
      </w:r>
      <w:proofErr w:type="gram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асширяющих содержание учебных предметов, обеспечивающих различные интересы учащихся.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 Направления, формы и виды организации внеурочной деятельности</w:t>
      </w:r>
    </w:p>
    <w:p w:rsidR="002238D7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 Направления и виды внеурочной деятельности определяются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</w:t>
      </w:r>
    </w:p>
    <w:p w:rsidR="002238D7" w:rsidRDefault="002238D7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38D7" w:rsidRDefault="002238D7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деятельности должен обеспечить достижение планируемых результатов учащимися в соответствии с основной образовательной программой начального общего образования Школы.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 Внеурочная деятельность может быть организована </w:t>
      </w: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по </w:t>
      </w:r>
      <w:proofErr w:type="spellStart"/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направлениям: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духовно-нравственное</w:t>
      </w:r>
      <w:proofErr w:type="spell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социальное, </w:t>
      </w:r>
      <w:proofErr w:type="spell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общекультурное, спортивно-оздоровительное и т.д.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Виды внеурочной деятельности: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-игровая;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-познавательная;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-проблемно-ценностное общение;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-досугово-развлекательная деятельность (досуговое общение);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-художественное творчество;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-социальное творчество (социально преобразующая добровольческая деятельность);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-техническое творчество;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-трудовая (производственная) деятельность;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спортивно- оздоровительная деятельность;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-туристско- краеведческая деятельность.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Формы организации внеурочной деятельности: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экскурсии, факультативы, кружки, секции, круглые столы., конференции, диспуты, олимпиады, соревнования, проекты, общественно- полезная практика, интеллектуальные клубы, библиотечные вечера, конкурсы, викторины, познавательные  игры и др.</w:t>
      </w:r>
      <w:proofErr w:type="gramEnd"/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 Организация внеурочной деятельности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4.1.В организации внеурочной деятельности принимают участие все педагогические работники Школы (учителя, педагог-организатор и др.). Он взаимодействует с педагогическими работниками и учебно-вспомогательным персоналом Школы с целью максимального удовлетворения образовательных запросов учащихся и их родителей (законных представителей). Он организует в группе внеурочную деятельность, оптимальную для развития положительного потенциала всех учащихся.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Количество часов, отводимое на внеурочную деятельность в определенном классе, Школа определяет самостоятельно исходя из имеющихся ресурсов самого образовательного учреждения и за счет интеграции ресурсов Школы и учреждений дополнительного образования детей. Школа создает условия для активного участия учащихся во внеурочной деятельности по всем ее направлениям (</w:t>
      </w:r>
      <w:proofErr w:type="spell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спортивно-оздоровительное,духовно-нравственное</w:t>
      </w:r>
      <w:proofErr w:type="spell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социальное, </w:t>
      </w:r>
      <w:proofErr w:type="spell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общекультурное).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4.3.Внеурочная деятельность классных руководителей, педагога-организатора и др. осуществляется в соответствии с их должностными обязанностями и квалификационными характеристиками должностей работников образования.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4.4 Образовательные программы внеурочной деятельности разрабатываются  Школой самостоятельно.  Авторские образовательные программы и программы внеурочной деятельности утверждаются директором  Школы на основании решений педагогического совета Школы.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4.5. Длительность занятий зависит от возраста учащихся, вида деятельности и устанавливается в соответствии с санитарно-эпидемиологическими требованиями к условиям и организации обучения в Школе (СанПиН2.4.2.2821-10).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таких видов деятельности, как чтение, музыкальные занятия, рисование, лепка, рукоделие, тихие игры, должна составлять: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не более 50 минут в день — для учащихся в 1-2-х классах;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 не более 1,5 часов в день — для учащихся в 3-4-х классах.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Просмотры телепередач и кинофильмов должны проходить не чаще двух раз в неделю с ограничением длительности просмотра:</w:t>
      </w:r>
    </w:p>
    <w:p w:rsidR="00ED6A82" w:rsidRPr="00ED6A82" w:rsidRDefault="00ED6A82" w:rsidP="00ED6A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до 1 часа — для учащихся в 1-3-х классах;</w:t>
      </w:r>
    </w:p>
    <w:p w:rsidR="00ED6A82" w:rsidRPr="00ED6A82" w:rsidRDefault="00ED6A82" w:rsidP="00ED6A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 1,5 часо</w:t>
      </w:r>
      <w:proofErr w:type="gramStart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в-</w:t>
      </w:r>
      <w:proofErr w:type="gramEnd"/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учащихся в  4 классах.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Расписание внеурочной деятельности на год утверждается руководителем Школы в начале учебного года.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4.6. В соответствии с СанПиН для организации внеурочной деятельности могут использоваться общешкольные помещения (спортивный зал, библиотека и др.), а также помещения домов культуры, спортивные сооружения.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4.7. Наполняемость группы учащихся при организации внеурочной деятельности в клубно- кружковой форме определяется Школой.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4.8. Учет занятости учащихся внеурочной деятельностью осуществляется классным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руководителем в Журнале учета. Журнал учета должен содержать следующую информацию: дата проведения занятия, класс, ФИО учащихся, тему проведения занятия, ФИО учителя (педагога). Содержание занятий в Журнале учета должно соответствовать содержанию программы внеурочной деятельности.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 Требования к программам внеурочной деятельности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Рабочие программы курсов внеурочной деятельности разрабатываются в соответствии с Положением </w:t>
      </w:r>
      <w:r w:rsidRPr="00ED6A8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рабочих программах учебных предметов, курсов внеурочной деятельности и дополнительного образования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6.  Учёт внеурочных достижений учащихся.</w:t>
      </w:r>
      <w:r w:rsidRPr="00ED6A8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Система оценки достижения результатов внеурочной деятельности.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Учет внеурочных достижение учащихся и система оценки достижений результатов внеурочной деятельности учащимися осуществляется записью в журнале внеурочной деятельности.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7. Финансирование часов, отводимых на внеурочную деятельность.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8.1. Финансирование часов, отводимых на внеурочную деятельность, организуемую в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Школе, осуществляется в пределах средств субвенции бюджета на обеспечение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государственных гарантий прав граждан на получение общедоступного и бесплатного</w:t>
      </w:r>
      <w:r w:rsidRPr="00ED6A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дошкольного, общего и дополнительного образования в Школе.</w:t>
      </w:r>
    </w:p>
    <w:p w:rsidR="00ED6A82" w:rsidRPr="00ED6A82" w:rsidRDefault="00ED6A82" w:rsidP="00ED6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00DF" w:rsidRDefault="001700DF"/>
    <w:sectPr w:rsidR="001700DF" w:rsidSect="00F85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C345B"/>
    <w:multiLevelType w:val="hybridMultilevel"/>
    <w:tmpl w:val="748C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BDE"/>
    <w:rsid w:val="00034BDE"/>
    <w:rsid w:val="00072371"/>
    <w:rsid w:val="000C7F6E"/>
    <w:rsid w:val="001700DF"/>
    <w:rsid w:val="001928C9"/>
    <w:rsid w:val="002238D7"/>
    <w:rsid w:val="003F1926"/>
    <w:rsid w:val="00783DAF"/>
    <w:rsid w:val="008C0D01"/>
    <w:rsid w:val="009A110D"/>
    <w:rsid w:val="00A97858"/>
    <w:rsid w:val="00BA146E"/>
    <w:rsid w:val="00ED6A82"/>
    <w:rsid w:val="00F85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1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1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</cp:lastModifiedBy>
  <cp:revision>15</cp:revision>
  <cp:lastPrinted>2021-10-30T07:10:00Z</cp:lastPrinted>
  <dcterms:created xsi:type="dcterms:W3CDTF">2016-03-17T12:07:00Z</dcterms:created>
  <dcterms:modified xsi:type="dcterms:W3CDTF">2021-10-30T07:11:00Z</dcterms:modified>
</cp:coreProperties>
</file>