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10D" w:rsidRPr="009A110D" w:rsidRDefault="009A110D" w:rsidP="009A110D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bookmarkStart w:id="0" w:name="_GoBack"/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</w:t>
      </w:r>
      <w:r w:rsidRPr="009A110D">
        <w:rPr>
          <w:rFonts w:ascii="Times New Roman" w:eastAsia="Calibri" w:hAnsi="Times New Roman" w:cs="Times New Roman"/>
          <w:sz w:val="24"/>
          <w:szCs w:val="24"/>
          <w:lang w:eastAsia="ar-SA"/>
        </w:rPr>
        <w:t>Принята                                                                                          УТВЕРЖДАЮ</w:t>
      </w:r>
    </w:p>
    <w:p w:rsidR="009A110D" w:rsidRPr="009A110D" w:rsidRDefault="009A110D" w:rsidP="009A110D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9A110D" w:rsidRPr="009A110D" w:rsidRDefault="009A110D" w:rsidP="009A110D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A110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на заседании Педагогического Совета                     Директор    __________Абдуллаев М.Г.                                                           </w:t>
      </w:r>
    </w:p>
    <w:p w:rsidR="009A110D" w:rsidRPr="009A110D" w:rsidRDefault="009A110D" w:rsidP="009A110D">
      <w:pPr>
        <w:suppressAutoHyphens/>
        <w:spacing w:after="0" w:line="240" w:lineRule="auto"/>
        <w:ind w:firstLine="360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A110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</w:t>
      </w:r>
    </w:p>
    <w:p w:rsidR="009A110D" w:rsidRPr="009A110D" w:rsidRDefault="009A110D" w:rsidP="009A110D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A110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</w:t>
      </w:r>
      <w:proofErr w:type="gramStart"/>
      <w:r w:rsidRPr="009A110D">
        <w:rPr>
          <w:rFonts w:ascii="Times New Roman" w:eastAsia="Calibri" w:hAnsi="Times New Roman" w:cs="Times New Roman"/>
          <w:sz w:val="24"/>
          <w:szCs w:val="24"/>
          <w:lang w:eastAsia="ar-SA"/>
        </w:rPr>
        <w:t>Протокол  №</w:t>
      </w:r>
      <w:proofErr w:type="gramEnd"/>
      <w:r w:rsidRPr="009A110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03 от «11» января 2018 года                       Приказ № 01 от </w:t>
      </w:r>
      <w:r w:rsidRPr="009A110D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12</w:t>
      </w:r>
      <w:r w:rsidRPr="009A110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</w:t>
      </w:r>
      <w:r w:rsidRPr="009A110D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января</w:t>
      </w:r>
      <w:r w:rsidRPr="009A110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2018 г.</w:t>
      </w:r>
    </w:p>
    <w:bookmarkEnd w:id="0"/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BA146E" w:rsidRDefault="00BA146E" w:rsidP="00ED6A82">
      <w:pPr>
        <w:widowControl w:val="0"/>
        <w:autoSpaceDE w:val="0"/>
        <w:autoSpaceDN w:val="0"/>
        <w:adjustRightInd w:val="0"/>
        <w:spacing w:after="0" w:line="240" w:lineRule="auto"/>
        <w:ind w:left="181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ED6A82" w:rsidRPr="00ED6A82" w:rsidRDefault="00ED6A82" w:rsidP="00BA14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ПОЛОЖЕНИЕ       </w:t>
      </w:r>
      <w:r w:rsidRPr="00ED6A8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br/>
        <w:t xml:space="preserve">об организации внеурочной деятельности учащихся </w:t>
      </w:r>
      <w:r w:rsidR="000C7F6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МК</w:t>
      </w:r>
      <w:r w:rsidR="00BA146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ОУ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ind w:left="181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«</w:t>
      </w:r>
      <w:r w:rsidR="000C7F6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Зидьянская СОШ им. Курбанова С.Д.</w:t>
      </w:r>
      <w:r w:rsidRPr="00ED6A8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»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6A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положения.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1.1. Настоящее Положение об организации внеурочной деятельности учащихся </w:t>
      </w:r>
      <w:r w:rsidR="000C7F6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ED6A82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 w:rsidR="000C7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Зидьянская СОШ им. Курбанова </w:t>
      </w:r>
      <w:proofErr w:type="gramStart"/>
      <w:r w:rsidR="000C7F6E">
        <w:rPr>
          <w:rFonts w:ascii="Times New Roman" w:eastAsia="Times New Roman" w:hAnsi="Times New Roman" w:cs="Times New Roman"/>
          <w:sz w:val="24"/>
          <w:szCs w:val="24"/>
          <w:lang w:eastAsia="ru-RU"/>
        </w:rPr>
        <w:t>С.Д.</w:t>
      </w:r>
      <w:r w:rsidRPr="00ED6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</w:t>
      </w:r>
      <w:proofErr w:type="gramEnd"/>
      <w:r w:rsidRPr="00ED6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Школа)  разработано в соответствии: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="Times New Roman" w:hAnsi="Times New Roman" w:cs="Times New Roman"/>
          <w:sz w:val="24"/>
          <w:szCs w:val="24"/>
          <w:lang w:eastAsia="ru-RU"/>
        </w:rPr>
        <w:t>1.1.1. С нормативными правовыми документами федерального и регионального  уровней: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законом «Об образовании в Российской Федерации» от 29.12.2012г. №273ФЗ;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Законом Республики </w:t>
      </w:r>
      <w:r w:rsidR="000C7F6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Дагестан</w:t>
      </w:r>
      <w:r w:rsidRPr="00ED6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обра</w:t>
      </w:r>
      <w:r w:rsidR="000C7F6E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зовании» от 22.07.2013г. №68-ЗРД</w:t>
      </w:r>
      <w:r w:rsidRPr="00ED6A8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государственным образовательным стандартом начального общего образования, утв. приказом  МО и Н России от 06.10.2009г. №373;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="Times New Roman" w:hAnsi="Times New Roman" w:cs="Times New Roman"/>
          <w:sz w:val="24"/>
          <w:szCs w:val="24"/>
          <w:lang w:eastAsia="ru-RU"/>
        </w:rPr>
        <w:t>1.1.2. С нормативными правовыми документами институционального уровня: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Уставом Школы;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основной образовательной программой начального общего образования Школы;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="Times New Roman" w:hAnsi="Times New Roman" w:cs="Times New Roman"/>
          <w:sz w:val="24"/>
          <w:szCs w:val="24"/>
          <w:lang w:eastAsia="ru-RU"/>
        </w:rPr>
        <w:t>- локальными нормативными актами Школы.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1.2. Внеурочная деятельность - специально организованная деятельность учащихся 1-</w:t>
      </w: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4 классов, представляющая собой неотъемлемую часть образовательного процесса в Школе  (далее - внеурочная деятельность), отличная от урочной системы обучения.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1.3. Внеурочная деятельность организуется в I-4  классах в соответствии с федеральным государственным образовательным стандартом начального общего образования.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1.4. Время, отведенное на внеурочную деятельность, не учитывается при определении</w:t>
      </w: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максимально допустимой недельной нагрузки учащихся, но учитывается при определении объемов финансирования, направляемых на реализацию основной образовательной программы начального </w:t>
      </w:r>
      <w:r w:rsidRPr="00ED6A8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общего образования.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ED6A8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2. Цель и задачи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2.1. Целью внеурочной деятельности является содействие в обеспечении достижения</w:t>
      </w: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планируемых  результатов учащимися 1-4 классов Школы в</w:t>
      </w: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соответствии с основной образовательной программой начального общего образования Школы.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2.2. Внеурочная деятельность направлена на реализацию индивидуальных потребностей</w:t>
      </w: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учащихся Школы путем предоставления выбора широкого спектра занятий, направленных на развитие детей.                              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2.3. Внеурочная деятельность может быть использована на введение учебных </w:t>
      </w:r>
      <w:proofErr w:type="gramStart"/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курсов</w:t>
      </w:r>
      <w:r w:rsidR="00BA146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,расширяющих</w:t>
      </w:r>
      <w:proofErr w:type="gramEnd"/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содержание учебных предметов, обеспечивающих различные интересы учащихся.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3. Направления, формы и виды организации внеурочной деятельности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3.1. Направления и виды внеурочной деятельности определяются в соответствии с основной образовательной программой начального общего образования Школы. Охват всех направлений и видов не является обязательным. Подбор направлений, форм и видов деятельности должен обеспечить достижение планируемых результатов учащимися в </w:t>
      </w: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соответствии с основной образовательной программой начального общего образования Школы.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3.2. Внеурочная деятельность может быть организована </w:t>
      </w:r>
      <w:r w:rsidRPr="00ED6A8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по направлениям:</w:t>
      </w:r>
      <w:r w:rsidR="003F1926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духовно-нравственное, социальное, </w:t>
      </w:r>
      <w:proofErr w:type="spellStart"/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общеинтеллектуальное</w:t>
      </w:r>
      <w:proofErr w:type="spellEnd"/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общекультурное, спортивно-оздоровительное и т.д.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3.3. Виды внеурочной деятельности: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-игровая;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-познавательная;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-проблемно-ценностное общение;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-досугово-развлекательная деятельность (досуговое общение);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-художественное творчество;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-социальное творчество (социально преобразующая добровольческая деятельность);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-техническое творчество;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-трудовая (производственная) деятельность;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спортивно- оздоровительная деятельность;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-туристско- краеведческая деятельность.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3.4. Формы организации внеурочной деятельности: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экскурсии, факультативы, кружки, секции, круглые </w:t>
      </w:r>
      <w:proofErr w:type="gramStart"/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столы.,</w:t>
      </w:r>
      <w:proofErr w:type="gramEnd"/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конференции, диспуты, олимпиады, соревнования, проекты, общественно- полезная практика, интеллектуальные клубы, библиотечные вечера, конкурсы, викторины, познавательные  игры и др.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4. Организация внеурочной деятельности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4.1.В организации внеурочной деятельности принимают участие все педагогические работники Школы (учителя, педагог-организатор и др.). Он взаимодействует с педагогическими работниками и учебно-вспомогательным персоналом Школы с целью максимального удовлетворения образовательных запросов учащихся и их родителей (законных представителей). Он организует в группе внеурочную деятельность, оптимальную для развития положительного потенциала всех учащихся.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4.2. Количество часов, отводимое на внеурочную деятельность в определенном классе, Школа определяет самостоятельно исходя из имеющихся ресурсов самого образовательного учреждения и за счет интеграции ресурсов Школы и учреждений дополнительного образования детей. Школа создает условия для активного участия учащихся во внеурочной деятельности по всем ее направлениям (спортивно-оздоровительное,</w:t>
      </w:r>
      <w:r w:rsidR="000C7F6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духовно-нравственное, социальное, </w:t>
      </w:r>
      <w:proofErr w:type="spellStart"/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общеинтеллектуальное</w:t>
      </w:r>
      <w:proofErr w:type="spellEnd"/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общекультурное).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4.3.Внеурочная деятельность классных руководителей, педагога-организатора и др. осуществляется в соответствии с их должностными обязанностями и квалификационными характеристиками должностей работников образования.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4.4 Образовательные программы внеурочной деятельности разрабатываются  Школой самостоятельно.  Авторские образовательные программы и программы внеурочной деятельности утверждаются директором  Школы на основании решений педагогического совета Школы.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4.5. Длительность занятий зависит от возраста учащихся, вида деятельности и устанавливается в соответствии с санитарно-эпидемиологическими требованиями к условиям и организации обучения в Школе (СанПиН2.4.2.2821-10).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Продолжительность таких видов деятельности, как чтение, музыкальные занятия, рисование, лепка, рукоделие, тихие игры, должна составлять: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• не более 50 минут в день — для учащихся в 1-2-х классах;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• не более 1,5 часов в день — для учащихся в 3-4-х классах.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Просмотры телепередач и кинофильмов должны проходить не чаще двух раз в неделю с ограничением длительности просмотра:</w:t>
      </w:r>
    </w:p>
    <w:p w:rsidR="00ED6A82" w:rsidRPr="00ED6A82" w:rsidRDefault="00ED6A82" w:rsidP="00ED6A8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 1 часа — для учащихся в 1-3-х классах;</w:t>
      </w:r>
    </w:p>
    <w:p w:rsidR="00ED6A82" w:rsidRPr="00ED6A82" w:rsidRDefault="00ED6A82" w:rsidP="00ED6A8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до 1,5 часов- для учащихся </w:t>
      </w:r>
      <w:proofErr w:type="gramStart"/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 4</w:t>
      </w:r>
      <w:proofErr w:type="gramEnd"/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классах.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Расписание внеурочной деятельности на год утверждается руководителем Школы в начале учебного года.</w:t>
      </w: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4.6. В соответствии с СанПиН для организации внеурочной деятельности могут использоваться общешкольные помещения (спортивный зал, библиотека и др.), а также помещения домов культуры, спортивные сооружения.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4.7. Наполняемость группы учащихся при организации внеурочной деятельности в клубно- кружковой форме определяется Школой.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4.8. Учет занятости учащихся внеурочной деятельностью осуществляется классным</w:t>
      </w: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руководителем в Журнале учета. Журнал учета должен содержать следующую информацию: дата проведения занятия, класс, ФИО учащихся, тему проведения занятия, ФИО учителя (педагога). Содержание занятий в Журнале учета должно соответствовать содержанию программы внеурочной деятельности.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5. Требования к программам внеурочной деятельности</w:t>
      </w: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Рабочие программы курсов внеурочной деятельности разрабатываются в соответствии с Положением </w:t>
      </w:r>
      <w:r w:rsidRPr="00ED6A82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рабочих программах учебных предметов, курсов внеурочной деятельности и дополнительного образования</w:t>
      </w: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6.  Учёт внеурочных достижений </w:t>
      </w:r>
      <w:proofErr w:type="spellStart"/>
      <w:r w:rsidRPr="00ED6A8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учащихся.</w:t>
      </w:r>
      <w:r w:rsidRPr="00ED6A8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Система</w:t>
      </w:r>
      <w:proofErr w:type="spellEnd"/>
      <w:r w:rsidRPr="00ED6A8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оценки достижения результатов внеурочной деятельности.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Учет внеурочных достижение учащихся и система оценки достижений результатов внеурочной деятельности учащимися осуществляется записью в журнале внеурочной деятельности.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7. Финансирование часов, отводимых на внеурочную деятельность.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8.1. Финансирование часов, отводимых на внеурочную деятельность, организуемую в</w:t>
      </w: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Школе, осуществляется в пределах средств субвенции бюджета на обеспечение</w:t>
      </w: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государственных гарантий прав граждан на получение общедоступного и бесплатного</w:t>
      </w: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дошкольного, общего и дополнительного образования в Школе.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00DF" w:rsidRDefault="001700DF"/>
    <w:sectPr w:rsidR="00170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4C345B"/>
    <w:multiLevelType w:val="hybridMultilevel"/>
    <w:tmpl w:val="748CB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BDE"/>
    <w:rsid w:val="00034BDE"/>
    <w:rsid w:val="000C7F6E"/>
    <w:rsid w:val="001700DF"/>
    <w:rsid w:val="003F1926"/>
    <w:rsid w:val="009A110D"/>
    <w:rsid w:val="00BA146E"/>
    <w:rsid w:val="00ED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6117BC-34E4-4D6A-BA98-8AE00E561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14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F19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19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3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1153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СОШ-ЗИДЬЯН-2016</cp:lastModifiedBy>
  <cp:revision>10</cp:revision>
  <cp:lastPrinted>2018-05-02T05:38:00Z</cp:lastPrinted>
  <dcterms:created xsi:type="dcterms:W3CDTF">2016-03-17T12:07:00Z</dcterms:created>
  <dcterms:modified xsi:type="dcterms:W3CDTF">2018-05-02T05:38:00Z</dcterms:modified>
</cp:coreProperties>
</file>